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60A043" w14:textId="77777777" w:rsidR="001643B5" w:rsidRDefault="00F403CE" w:rsidP="003E3AB3">
      <w:pPr>
        <w:jc w:val="center"/>
      </w:pPr>
      <w:r w:rsidRPr="0029522E">
        <w:rPr>
          <w:noProof/>
          <w:lang w:eastAsia="en-GB"/>
        </w:rPr>
        <w:drawing>
          <wp:inline distT="0" distB="0" distL="0" distR="0" wp14:anchorId="3E138C64" wp14:editId="0EFDA68E">
            <wp:extent cx="987313" cy="832585"/>
            <wp:effectExtent l="0" t="0" r="3810" b="5715"/>
            <wp:docPr id="1" name="Picture 1" descr="Values%20-%20Copy">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Values%20-%20Cop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2103" cy="870355"/>
                    </a:xfrm>
                    <a:prstGeom prst="rect">
                      <a:avLst/>
                    </a:prstGeom>
                    <a:noFill/>
                    <a:ln>
                      <a:noFill/>
                    </a:ln>
                  </pic:spPr>
                </pic:pic>
              </a:graphicData>
            </a:graphic>
          </wp:inline>
        </w:drawing>
      </w:r>
      <w:r>
        <w:rPr>
          <w:noProof/>
          <w:lang w:eastAsia="en-GB"/>
        </w:rPr>
        <w:drawing>
          <wp:inline distT="0" distB="0" distL="0" distR="0" wp14:anchorId="609388AA" wp14:editId="16EECCC2">
            <wp:extent cx="2709059" cy="752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12446" cy="753416"/>
                    </a:xfrm>
                    <a:prstGeom prst="rect">
                      <a:avLst/>
                    </a:prstGeom>
                    <a:noFill/>
                  </pic:spPr>
                </pic:pic>
              </a:graphicData>
            </a:graphic>
          </wp:inline>
        </w:drawing>
      </w:r>
    </w:p>
    <w:p w14:paraId="2EF11078" w14:textId="77777777" w:rsidR="00F403CE" w:rsidRDefault="00F403CE" w:rsidP="003E3AB3">
      <w:pPr>
        <w:jc w:val="center"/>
        <w:rPr>
          <w:rFonts w:cstheme="minorHAnsi"/>
          <w:b/>
          <w:sz w:val="28"/>
          <w:szCs w:val="28"/>
        </w:rPr>
      </w:pPr>
    </w:p>
    <w:p w14:paraId="7111953F" w14:textId="77777777" w:rsidR="003E3AB3" w:rsidRPr="00F403CE" w:rsidRDefault="003E3AB3" w:rsidP="00F403CE">
      <w:pPr>
        <w:spacing w:after="0" w:line="276" w:lineRule="auto"/>
        <w:jc w:val="center"/>
        <w:rPr>
          <w:rFonts w:cstheme="minorHAnsi"/>
          <w:b/>
          <w:sz w:val="28"/>
          <w:szCs w:val="28"/>
        </w:rPr>
      </w:pPr>
      <w:bookmarkStart w:id="0" w:name="_GoBack"/>
      <w:bookmarkEnd w:id="0"/>
      <w:r w:rsidRPr="00F403CE">
        <w:rPr>
          <w:rFonts w:cstheme="minorHAnsi"/>
          <w:b/>
          <w:sz w:val="28"/>
          <w:szCs w:val="28"/>
        </w:rPr>
        <w:t>Following your Outpatient Hysteroscopy</w:t>
      </w:r>
    </w:p>
    <w:p w14:paraId="4A9780EE" w14:textId="77777777" w:rsidR="00F403CE" w:rsidRPr="00F403CE" w:rsidRDefault="00F403CE" w:rsidP="00F403CE">
      <w:pPr>
        <w:spacing w:after="0" w:line="276" w:lineRule="auto"/>
        <w:jc w:val="center"/>
        <w:rPr>
          <w:rFonts w:cstheme="minorHAnsi"/>
          <w:b/>
          <w:sz w:val="28"/>
          <w:szCs w:val="28"/>
        </w:rPr>
      </w:pPr>
      <w:r w:rsidRPr="00F403CE">
        <w:rPr>
          <w:rFonts w:cstheme="minorHAnsi"/>
          <w:b/>
          <w:sz w:val="28"/>
          <w:szCs w:val="28"/>
        </w:rPr>
        <w:t>Clinic B1, Neath Port Talbot Hospital</w:t>
      </w:r>
    </w:p>
    <w:p w14:paraId="313A0BCB" w14:textId="77777777" w:rsidR="003E3AB3" w:rsidRPr="00F403CE" w:rsidRDefault="003E3AB3" w:rsidP="00F403CE">
      <w:pPr>
        <w:spacing w:after="0" w:line="276" w:lineRule="auto"/>
        <w:jc w:val="center"/>
        <w:rPr>
          <w:rFonts w:cstheme="minorHAnsi"/>
          <w:sz w:val="28"/>
          <w:szCs w:val="28"/>
        </w:rPr>
      </w:pPr>
    </w:p>
    <w:p w14:paraId="1AE342B7"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Outpatient Hysteroscopy/Endometrial Biopsy</w:t>
      </w:r>
    </w:p>
    <w:p w14:paraId="1B832366" w14:textId="77777777" w:rsidR="003E3AB3" w:rsidRPr="00F403CE" w:rsidRDefault="003E3AB3" w:rsidP="00F403CE">
      <w:pPr>
        <w:spacing w:after="0" w:line="276" w:lineRule="auto"/>
        <w:rPr>
          <w:rFonts w:cstheme="minorHAnsi"/>
          <w:sz w:val="28"/>
          <w:szCs w:val="28"/>
        </w:rPr>
      </w:pPr>
      <w:r w:rsidRPr="00F403CE">
        <w:rPr>
          <w:rFonts w:cstheme="minorHAnsi"/>
          <w:sz w:val="28"/>
          <w:szCs w:val="28"/>
        </w:rPr>
        <w:t>This information sheet is to inform you what to expect following your outpatient hysteroscopy (direct vision of the womb) you have had today. It is used to investigate abnormal vaginal bleeding and particularly to exclude any changes on the lining of the womb. Very often a biopsy of the lining of the womb will also have been taken (Endometrial biopsy).</w:t>
      </w:r>
    </w:p>
    <w:p w14:paraId="10F1CD62" w14:textId="77777777" w:rsidR="003E3AB3" w:rsidRPr="00F403CE" w:rsidRDefault="003E3AB3" w:rsidP="00F403CE">
      <w:pPr>
        <w:spacing w:after="0" w:line="276" w:lineRule="auto"/>
        <w:rPr>
          <w:rFonts w:cstheme="minorHAnsi"/>
          <w:sz w:val="28"/>
          <w:szCs w:val="28"/>
        </w:rPr>
      </w:pPr>
    </w:p>
    <w:p w14:paraId="2760ED76"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What should I expect following the hysteroscopy?</w:t>
      </w:r>
    </w:p>
    <w:p w14:paraId="4C829EEF" w14:textId="77777777" w:rsidR="003E3AB3" w:rsidRDefault="003E3AB3" w:rsidP="00F403CE">
      <w:pPr>
        <w:spacing w:after="0" w:line="276" w:lineRule="auto"/>
        <w:rPr>
          <w:rFonts w:cstheme="minorHAnsi"/>
          <w:sz w:val="28"/>
          <w:szCs w:val="28"/>
        </w:rPr>
      </w:pPr>
      <w:r w:rsidRPr="00F403CE">
        <w:rPr>
          <w:rFonts w:cstheme="minorHAnsi"/>
          <w:sz w:val="28"/>
          <w:szCs w:val="28"/>
        </w:rPr>
        <w:t>A lot of women experience mild or moderate discomfort during the procedure. You will have been asked to take pa</w:t>
      </w:r>
      <w:r w:rsidR="00F403CE">
        <w:rPr>
          <w:rFonts w:cstheme="minorHAnsi"/>
          <w:sz w:val="28"/>
          <w:szCs w:val="28"/>
        </w:rPr>
        <w:t xml:space="preserve">in relief before attending your </w:t>
      </w:r>
      <w:r w:rsidRPr="00F403CE">
        <w:rPr>
          <w:rFonts w:cstheme="minorHAnsi"/>
          <w:sz w:val="28"/>
          <w:szCs w:val="28"/>
        </w:rPr>
        <w:t xml:space="preserve">appointment. For many women, this can settle within minutes but it can last up to a few hours. Approximately, one third of women will experience some discomfort over 24 hours. If you do need to take painkillers, </w:t>
      </w:r>
      <w:r w:rsidR="009F6584" w:rsidRPr="00F403CE">
        <w:rPr>
          <w:rFonts w:cstheme="minorHAnsi"/>
          <w:sz w:val="28"/>
          <w:szCs w:val="28"/>
        </w:rPr>
        <w:t>Paracetamol</w:t>
      </w:r>
      <w:r w:rsidRPr="00F403CE">
        <w:rPr>
          <w:rFonts w:cstheme="minorHAnsi"/>
          <w:sz w:val="28"/>
          <w:szCs w:val="28"/>
        </w:rPr>
        <w:t xml:space="preserve"> 1000mgs or </w:t>
      </w:r>
      <w:r w:rsidR="009F6584" w:rsidRPr="00F403CE">
        <w:rPr>
          <w:rFonts w:cstheme="minorHAnsi"/>
          <w:sz w:val="28"/>
          <w:szCs w:val="28"/>
        </w:rPr>
        <w:t>Ibuprofen</w:t>
      </w:r>
      <w:r w:rsidRPr="00F403CE">
        <w:rPr>
          <w:rFonts w:cstheme="minorHAnsi"/>
          <w:sz w:val="28"/>
          <w:szCs w:val="28"/>
        </w:rPr>
        <w:t xml:space="preserve"> 400mgs should be sufficient. You can buy these over the counter in the local chemist or supermarket. The majority do not need to take pain relief.</w:t>
      </w:r>
    </w:p>
    <w:p w14:paraId="4A181336" w14:textId="77777777" w:rsidR="00F403CE" w:rsidRPr="00F403CE" w:rsidRDefault="00F403CE" w:rsidP="00F403CE">
      <w:pPr>
        <w:spacing w:after="0" w:line="276" w:lineRule="auto"/>
        <w:rPr>
          <w:rFonts w:cstheme="minorHAnsi"/>
          <w:sz w:val="28"/>
          <w:szCs w:val="28"/>
        </w:rPr>
      </w:pPr>
    </w:p>
    <w:p w14:paraId="18A5D709" w14:textId="77777777" w:rsidR="003E3AB3" w:rsidRPr="00F403CE" w:rsidRDefault="003E3AB3" w:rsidP="00F403CE">
      <w:pPr>
        <w:spacing w:after="0" w:line="276" w:lineRule="auto"/>
        <w:rPr>
          <w:rFonts w:cstheme="minorHAnsi"/>
          <w:sz w:val="28"/>
          <w:szCs w:val="28"/>
        </w:rPr>
      </w:pPr>
      <w:r w:rsidRPr="00F403CE">
        <w:rPr>
          <w:rFonts w:cstheme="minorHAnsi"/>
          <w:sz w:val="28"/>
          <w:szCs w:val="28"/>
        </w:rPr>
        <w:t xml:space="preserve">Most women will experience some vaginal bleeding following the biopsy. For most women, this can last up to a few days but some women will bleed for more than one week. If this happens, please do not hesitate to contact the Clinical Nurse Specialist on the telephone number below. </w:t>
      </w:r>
    </w:p>
    <w:p w14:paraId="2D3734A2" w14:textId="77777777" w:rsidR="003E3AB3" w:rsidRPr="00F403CE" w:rsidRDefault="003E3AB3" w:rsidP="00F403CE">
      <w:pPr>
        <w:spacing w:after="0" w:line="276" w:lineRule="auto"/>
        <w:rPr>
          <w:rFonts w:cstheme="minorHAnsi"/>
          <w:sz w:val="28"/>
          <w:szCs w:val="28"/>
        </w:rPr>
      </w:pPr>
    </w:p>
    <w:p w14:paraId="39EB05D1"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How do I get the results of the hysteroscopy and biopsy?</w:t>
      </w:r>
    </w:p>
    <w:p w14:paraId="084AEA09" w14:textId="77777777" w:rsidR="003E3AB3" w:rsidRPr="00F403CE" w:rsidRDefault="003E3AB3" w:rsidP="00F403CE">
      <w:pPr>
        <w:spacing w:after="0" w:line="276" w:lineRule="auto"/>
        <w:rPr>
          <w:rFonts w:cstheme="minorHAnsi"/>
          <w:sz w:val="28"/>
          <w:szCs w:val="28"/>
        </w:rPr>
      </w:pPr>
      <w:r w:rsidRPr="00F403CE">
        <w:rPr>
          <w:rFonts w:cstheme="minorHAnsi"/>
          <w:sz w:val="28"/>
          <w:szCs w:val="28"/>
        </w:rPr>
        <w:t xml:space="preserve">The hysteroscopy findings will have been discussed with you after the procedure. If an endometrial biopsy was also taken, you and your GP will receive the results by post around two weeks following your appointment. If we need to see you again to discuss the results, we will contact you with an appointment. </w:t>
      </w:r>
    </w:p>
    <w:p w14:paraId="3D011D35" w14:textId="77777777" w:rsidR="003E3AB3" w:rsidRPr="00F403CE" w:rsidRDefault="003E3AB3" w:rsidP="00F403CE">
      <w:pPr>
        <w:spacing w:after="0" w:line="276" w:lineRule="auto"/>
        <w:rPr>
          <w:rFonts w:cstheme="minorHAnsi"/>
          <w:sz w:val="28"/>
          <w:szCs w:val="28"/>
        </w:rPr>
      </w:pPr>
    </w:p>
    <w:p w14:paraId="6ECA4E19"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What should I avoid following the hysteroscopy/biopsy?</w:t>
      </w:r>
    </w:p>
    <w:p w14:paraId="6222F8BC" w14:textId="77777777" w:rsidR="003E3AB3" w:rsidRPr="00F403CE" w:rsidRDefault="003E3AB3" w:rsidP="00F403CE">
      <w:pPr>
        <w:spacing w:after="0" w:line="276" w:lineRule="auto"/>
        <w:rPr>
          <w:rFonts w:cstheme="minorHAnsi"/>
          <w:sz w:val="28"/>
          <w:szCs w:val="28"/>
        </w:rPr>
      </w:pPr>
      <w:r w:rsidRPr="00F403CE">
        <w:rPr>
          <w:rFonts w:cstheme="minorHAnsi"/>
          <w:sz w:val="28"/>
          <w:szCs w:val="28"/>
        </w:rPr>
        <w:t xml:space="preserve">You can return to work or carry on with your normal activities following your clinic appointment, if you feel able to. However, you should avoid heavy lifting. You should also avoid swimming and sexual intercourse until the bleeding has stopped. </w:t>
      </w:r>
    </w:p>
    <w:p w14:paraId="72AD349D" w14:textId="77777777" w:rsidR="003E3AB3" w:rsidRPr="00F403CE" w:rsidRDefault="003E3AB3" w:rsidP="00F403CE">
      <w:pPr>
        <w:spacing w:after="0" w:line="276" w:lineRule="auto"/>
        <w:rPr>
          <w:rFonts w:cstheme="minorHAnsi"/>
          <w:sz w:val="28"/>
          <w:szCs w:val="28"/>
        </w:rPr>
      </w:pPr>
    </w:p>
    <w:p w14:paraId="79C84F96" w14:textId="77777777" w:rsidR="003E3AB3" w:rsidRDefault="003E3AB3" w:rsidP="00F403CE">
      <w:pPr>
        <w:spacing w:after="0" w:line="276" w:lineRule="auto"/>
        <w:rPr>
          <w:rFonts w:cstheme="minorHAnsi"/>
          <w:sz w:val="28"/>
          <w:szCs w:val="28"/>
        </w:rPr>
      </w:pPr>
      <w:r w:rsidRPr="00F403CE">
        <w:rPr>
          <w:rFonts w:cstheme="minorHAnsi"/>
          <w:sz w:val="28"/>
          <w:szCs w:val="28"/>
        </w:rPr>
        <w:t>If you have any queries, please contact:</w:t>
      </w:r>
    </w:p>
    <w:p w14:paraId="14A224B5" w14:textId="77777777" w:rsidR="00F403CE" w:rsidRPr="00F403CE" w:rsidRDefault="00F403CE" w:rsidP="00F403CE">
      <w:pPr>
        <w:spacing w:after="0" w:line="276" w:lineRule="auto"/>
        <w:rPr>
          <w:rFonts w:cstheme="minorHAnsi"/>
          <w:sz w:val="28"/>
          <w:szCs w:val="28"/>
        </w:rPr>
      </w:pPr>
    </w:p>
    <w:p w14:paraId="2B66E6EE" w14:textId="77777777" w:rsidR="00F403CE" w:rsidRDefault="003E3AB3" w:rsidP="00F403CE">
      <w:pPr>
        <w:spacing w:after="0" w:line="276" w:lineRule="auto"/>
        <w:rPr>
          <w:rFonts w:cstheme="minorHAnsi"/>
          <w:sz w:val="28"/>
          <w:szCs w:val="28"/>
        </w:rPr>
      </w:pPr>
      <w:r w:rsidRPr="00F403CE">
        <w:rPr>
          <w:rFonts w:cstheme="minorHAnsi"/>
          <w:sz w:val="28"/>
          <w:szCs w:val="28"/>
        </w:rPr>
        <w:t xml:space="preserve">Clinic B1, Neath Port Talbot Hospital. </w:t>
      </w:r>
    </w:p>
    <w:p w14:paraId="25B614A0" w14:textId="77777777" w:rsidR="003E3AB3" w:rsidRDefault="003E3AB3" w:rsidP="00F403CE">
      <w:pPr>
        <w:spacing w:after="0" w:line="276" w:lineRule="auto"/>
        <w:rPr>
          <w:rFonts w:cstheme="minorHAnsi"/>
          <w:sz w:val="28"/>
          <w:szCs w:val="28"/>
        </w:rPr>
      </w:pPr>
      <w:r w:rsidRPr="00F403CE">
        <w:rPr>
          <w:rFonts w:cstheme="minorHAnsi"/>
          <w:sz w:val="28"/>
          <w:szCs w:val="28"/>
        </w:rPr>
        <w:t>Tel: 01639 862080 Monday – Friday 8.30am - 4.00pm.</w:t>
      </w:r>
    </w:p>
    <w:p w14:paraId="554201A2" w14:textId="77777777" w:rsidR="00F403CE" w:rsidRPr="00F403CE" w:rsidRDefault="00F403CE" w:rsidP="00F403CE">
      <w:pPr>
        <w:spacing w:after="0" w:line="276" w:lineRule="auto"/>
        <w:rPr>
          <w:rFonts w:cstheme="minorHAnsi"/>
          <w:sz w:val="28"/>
          <w:szCs w:val="28"/>
        </w:rPr>
      </w:pPr>
    </w:p>
    <w:p w14:paraId="604596F1"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Accident &amp; Emergency 01792 702222 (Swansea)</w:t>
      </w:r>
    </w:p>
    <w:p w14:paraId="68BC7563" w14:textId="77777777" w:rsidR="003E3AB3" w:rsidRPr="00F403CE" w:rsidRDefault="003E3AB3" w:rsidP="00F403CE">
      <w:pPr>
        <w:spacing w:after="0" w:line="276" w:lineRule="auto"/>
        <w:rPr>
          <w:rFonts w:cstheme="minorHAnsi"/>
          <w:b/>
          <w:sz w:val="28"/>
          <w:szCs w:val="28"/>
        </w:rPr>
      </w:pPr>
      <w:r w:rsidRPr="00F403CE">
        <w:rPr>
          <w:rFonts w:cstheme="minorHAnsi"/>
          <w:b/>
          <w:sz w:val="28"/>
          <w:szCs w:val="28"/>
        </w:rPr>
        <w:t>Accident &amp; Emergency 01656 752752 (Princess of Wales Hospital)</w:t>
      </w:r>
    </w:p>
    <w:p w14:paraId="20F04F01" w14:textId="77777777" w:rsidR="003E3AB3" w:rsidRDefault="003E3AB3" w:rsidP="003E3AB3"/>
    <w:sectPr w:rsidR="003E3AB3" w:rsidSect="003E3AB3">
      <w:pgSz w:w="11906" w:h="16838"/>
      <w:pgMar w:top="426" w:right="1440"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AB3"/>
    <w:rsid w:val="001643B5"/>
    <w:rsid w:val="003E3AB3"/>
    <w:rsid w:val="009F6584"/>
    <w:rsid w:val="00F403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C36AD1B"/>
  <w15:chartTrackingRefBased/>
  <w15:docId w15:val="{9B5620DD-D18C-465D-983F-54BD13239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E3AB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3AB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hyperlink" Target="http://www.google.co.uk/url?sa=i&amp;rct=j&amp;q=&amp;esrc=s&amp;source=images&amp;cd=&amp;cad=rja&amp;uact=8&amp;ved=0CAcQjRw&amp;url=http://www.wales.nhs.uk/sitesplus/863/&amp;ei=YnZPVdruK8aP7AabtIGgAg&amp;psig=AFQjCNGvmLm3yXg_pdNTFdTOw2qq0vXr_g&amp;ust=1431357308225665"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2" ma:contentTypeDescription="Create a new document." ma:contentTypeScope="" ma:versionID="8f58b386403678c62cca779ed2a75089">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6327d4573b003e3b69b2e5dfd4acb151"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Props1.xml><?xml version="1.0" encoding="utf-8"?>
<ds:datastoreItem xmlns:ds="http://schemas.openxmlformats.org/officeDocument/2006/customXml" ds:itemID="{E63E8E38-ABF0-4644-96C9-D081F491B1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16CE20-CBE2-4173-B9AD-299524A60211}">
  <ds:schemaRefs>
    <ds:schemaRef ds:uri="http://schemas.microsoft.com/sharepoint/v3/contenttype/forms"/>
  </ds:schemaRefs>
</ds:datastoreItem>
</file>

<file path=customXml/itemProps3.xml><?xml version="1.0" encoding="utf-8"?>
<ds:datastoreItem xmlns:ds="http://schemas.openxmlformats.org/officeDocument/2006/customXml" ds:itemID="{F616EC68-41BB-4A72-A3EC-715E50EC3FF3}">
  <ds:schemaRefs>
    <ds:schemaRef ds:uri="http://www.w3.org/XML/1998/namespace"/>
    <ds:schemaRef ds:uri="http://schemas.microsoft.com/office/2006/metadata/properties"/>
    <ds:schemaRef ds:uri="d814b4a4-bbb7-4355-b210-f9baf212cf19"/>
    <ds:schemaRef ds:uri="http://purl.org/dc/dcmitype/"/>
    <ds:schemaRef ds:uri="http://schemas.microsoft.com/office/2006/documentManagement/types"/>
    <ds:schemaRef ds:uri="43d80c15-2910-4055-9029-b6e40808207f"/>
    <ds:schemaRef ds:uri="http://schemas.microsoft.com/office/infopath/2007/PartnerControls"/>
    <ds:schemaRef ds:uri="http://schemas.openxmlformats.org/package/2006/metadata/core-properties"/>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337</Words>
  <Characters>1924</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Hunt (Swansea Bay UHB - Women And Child Health)</dc:creator>
  <cp:keywords/>
  <dc:description/>
  <cp:lastModifiedBy>Olivia Hughes (Swansea Bay UHB - Communications)</cp:lastModifiedBy>
  <cp:revision>2</cp:revision>
  <dcterms:created xsi:type="dcterms:W3CDTF">2023-07-11T15:38:00Z</dcterms:created>
  <dcterms:modified xsi:type="dcterms:W3CDTF">2023-07-11T15:38:00Z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0x0101003DD479E40A36E345887093C3A9C21AEB</vt:lpwstr>
  </property>
</Properties>
</file>